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CB" w:rsidRPr="00B57336" w:rsidRDefault="003A55CB" w:rsidP="003A55CB">
      <w:pPr>
        <w:ind w:firstLine="720"/>
        <w:jc w:val="both"/>
        <w:rPr>
          <w:b/>
          <w:color w:val="000000"/>
          <w:sz w:val="26"/>
          <w:szCs w:val="26"/>
        </w:rPr>
      </w:pPr>
      <w:r w:rsidRPr="00B57336">
        <w:rPr>
          <w:b/>
          <w:color w:val="000000"/>
          <w:sz w:val="26"/>
          <w:szCs w:val="26"/>
        </w:rPr>
        <w:t>ЭКОЛОГИЧЕСКИЕ АСПЕКТЫ ДЕЯТЕЛЬНОСТИ</w:t>
      </w:r>
    </w:p>
    <w:p w:rsidR="003A55CB" w:rsidRDefault="003A55CB" w:rsidP="003A55CB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</w:p>
    <w:p w:rsidR="003A55CB" w:rsidRPr="00B57336" w:rsidRDefault="003A55CB" w:rsidP="003A55CB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B57336">
        <w:rPr>
          <w:color w:val="052635"/>
          <w:sz w:val="26"/>
          <w:szCs w:val="26"/>
        </w:rPr>
        <w:t xml:space="preserve">В АО </w:t>
      </w:r>
      <w:r w:rsidR="002C0283" w:rsidRPr="002C0283">
        <w:rPr>
          <w:color w:val="052635"/>
          <w:sz w:val="26"/>
          <w:szCs w:val="26"/>
        </w:rPr>
        <w:t>"</w:t>
      </w:r>
      <w:r w:rsidRPr="00B57336">
        <w:rPr>
          <w:color w:val="052635"/>
          <w:sz w:val="26"/>
          <w:szCs w:val="26"/>
        </w:rPr>
        <w:t>ТАНЕКО</w:t>
      </w:r>
      <w:r w:rsidR="002C0283" w:rsidRPr="002C0283">
        <w:rPr>
          <w:color w:val="052635"/>
          <w:sz w:val="26"/>
          <w:szCs w:val="26"/>
        </w:rPr>
        <w:t>"</w:t>
      </w:r>
      <w:r w:rsidRPr="00B57336">
        <w:rPr>
          <w:color w:val="052635"/>
          <w:sz w:val="26"/>
          <w:szCs w:val="26"/>
        </w:rPr>
        <w:t xml:space="preserve"> действует сертифицированная интегрированная система менеджмента. Система экологического менеджмента сертифицирована на соответствие требованиям международного стандарта ISO 14001:2015. </w:t>
      </w:r>
    </w:p>
    <w:p w:rsidR="003A55CB" w:rsidRDefault="003A55CB" w:rsidP="003A55CB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B57336">
        <w:rPr>
          <w:color w:val="052635"/>
          <w:sz w:val="26"/>
          <w:szCs w:val="26"/>
        </w:rPr>
        <w:t xml:space="preserve">Задекларирована </w:t>
      </w:r>
      <w:hyperlink r:id="rId5" w:history="1">
        <w:r w:rsidR="002C0283" w:rsidRPr="002C0283">
          <w:rPr>
            <w:rStyle w:val="a3"/>
            <w:sz w:val="26"/>
            <w:szCs w:val="26"/>
          </w:rPr>
          <w:t>Политика АО "ТАНЕКО" в области качества, охраны окружающей среды, охраны здоровья и безопасности труда</w:t>
        </w:r>
      </w:hyperlink>
      <w:r w:rsidRPr="00B57336">
        <w:rPr>
          <w:color w:val="052635"/>
          <w:sz w:val="26"/>
          <w:szCs w:val="26"/>
        </w:rPr>
        <w:t xml:space="preserve">. </w:t>
      </w:r>
    </w:p>
    <w:p w:rsidR="003A55CB" w:rsidRPr="003A55CB" w:rsidRDefault="003A55CB" w:rsidP="003A55CB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3A55CB">
        <w:rPr>
          <w:color w:val="052635"/>
          <w:sz w:val="26"/>
          <w:szCs w:val="26"/>
        </w:rPr>
        <w:t xml:space="preserve">В Обществе проведена работа по идентификации экологических аспектов деятельности, выделены значимые аспекты. В соответствии с требованиями п.6.1.2 международного стандарта ISO 14001 АО </w:t>
      </w:r>
      <w:r w:rsidR="002C0283" w:rsidRPr="002C0283">
        <w:rPr>
          <w:color w:val="052635"/>
          <w:sz w:val="26"/>
          <w:szCs w:val="26"/>
        </w:rPr>
        <w:t>"</w:t>
      </w:r>
      <w:r w:rsidRPr="003A55CB">
        <w:rPr>
          <w:color w:val="052635"/>
          <w:sz w:val="26"/>
          <w:szCs w:val="26"/>
        </w:rPr>
        <w:t>ТАНЕКО</w:t>
      </w:r>
      <w:r w:rsidR="002C0283" w:rsidRPr="002C0283">
        <w:rPr>
          <w:color w:val="052635"/>
          <w:sz w:val="26"/>
          <w:szCs w:val="26"/>
        </w:rPr>
        <w:t>"</w:t>
      </w:r>
      <w:bookmarkStart w:id="0" w:name="_GoBack"/>
      <w:bookmarkEnd w:id="0"/>
      <w:r w:rsidRPr="003A55CB">
        <w:rPr>
          <w:color w:val="052635"/>
          <w:sz w:val="26"/>
          <w:szCs w:val="26"/>
        </w:rPr>
        <w:t xml:space="preserve"> приняло решение об осуществлении внешнего информирования о своих значимых экологических аспектах.    </w:t>
      </w:r>
    </w:p>
    <w:tbl>
      <w:tblPr>
        <w:tblpPr w:leftFromText="180" w:rightFromText="180" w:vertAnchor="text" w:horzAnchor="page" w:tblpX="1" w:tblpY="2074"/>
        <w:tblW w:w="17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3380"/>
        <w:gridCol w:w="500"/>
        <w:gridCol w:w="8060"/>
      </w:tblGrid>
      <w:tr w:rsidR="003A55CB" w:rsidRPr="003A55CB" w:rsidTr="003A55CB"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  <w:jc w:val="center"/>
            </w:pPr>
            <w:r>
              <w:rPr>
                <w:b/>
                <w:bCs/>
                <w:color w:val="4F6228"/>
                <w:kern w:val="24"/>
              </w:rPr>
              <w:t>З</w:t>
            </w:r>
            <w:r w:rsidRPr="003A55CB">
              <w:rPr>
                <w:b/>
                <w:bCs/>
                <w:color w:val="4F6228"/>
                <w:kern w:val="24"/>
              </w:rPr>
              <w:t>НАЧИМЫЙ ЭКОЛОГИЧЕСКИЙ АСПЕКТ ДЕЯТЕЛЬНОСТИ</w:t>
            </w:r>
          </w:p>
        </w:tc>
        <w:tc>
          <w:tcPr>
            <w:tcW w:w="3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  <w:jc w:val="center"/>
            </w:pPr>
            <w:r w:rsidRPr="003A55CB">
              <w:rPr>
                <w:b/>
                <w:bCs/>
                <w:color w:val="4F6228"/>
                <w:kern w:val="24"/>
              </w:rPr>
              <w:t xml:space="preserve">      ВОЗДЕЙСТВИЕ НА ОКРУЖАЮЩУЮ СРЕДУ</w:t>
            </w:r>
          </w:p>
        </w:tc>
        <w:tc>
          <w:tcPr>
            <w:tcW w:w="8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5CB" w:rsidRPr="003A55CB" w:rsidRDefault="003A55CB" w:rsidP="003A55CB">
            <w:pPr>
              <w:spacing w:line="256" w:lineRule="auto"/>
              <w:jc w:val="center"/>
            </w:pPr>
            <w:r w:rsidRPr="003A55CB">
              <w:rPr>
                <w:b/>
                <w:bCs/>
                <w:color w:val="4F6228"/>
                <w:kern w:val="24"/>
              </w:rPr>
              <w:t>ЭКОЛОГИЧЕСКАЯ ЦЕЛЬ</w:t>
            </w:r>
          </w:p>
        </w:tc>
      </w:tr>
      <w:tr w:rsidR="003A55CB" w:rsidRPr="003A55CB" w:rsidTr="003A55CB">
        <w:trPr>
          <w:trHeight w:val="1567"/>
        </w:trPr>
        <w:tc>
          <w:tcPr>
            <w:tcW w:w="5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DC3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4F6228"/>
                <w:kern w:val="24"/>
              </w:rPr>
              <w:t>Выброс дымовых газов</w:t>
            </w:r>
          </w:p>
        </w:tc>
        <w:tc>
          <w:tcPr>
            <w:tcW w:w="38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DC3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4F6228"/>
                <w:kern w:val="24"/>
              </w:rPr>
              <w:t xml:space="preserve">Загрязнение </w:t>
            </w:r>
          </w:p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4F6228"/>
                <w:kern w:val="24"/>
              </w:rPr>
              <w:t>атмосферы продуктами сгорания</w:t>
            </w:r>
          </w:p>
        </w:tc>
        <w:tc>
          <w:tcPr>
            <w:tcW w:w="8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DC3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4F6228"/>
                <w:kern w:val="24"/>
              </w:rPr>
              <w:t xml:space="preserve">Не превышать или снизить достигнутые удельные выбросы на единицу произведенной продукции </w:t>
            </w:r>
          </w:p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4F6228"/>
                <w:kern w:val="24"/>
              </w:rPr>
              <w:t>(не более 0,0003 тонн загрязняющих веществ на тонну произведенной продукции)</w:t>
            </w:r>
          </w:p>
        </w:tc>
      </w:tr>
      <w:tr w:rsidR="003A55CB" w:rsidRPr="003A55CB" w:rsidTr="003A55CB">
        <w:trPr>
          <w:trHeight w:val="956"/>
        </w:trPr>
        <w:tc>
          <w:tcPr>
            <w:tcW w:w="8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  <w:jc w:val="center"/>
            </w:pPr>
            <w:r w:rsidRPr="003A55CB">
              <w:rPr>
                <w:b/>
                <w:bCs/>
                <w:color w:val="525252"/>
                <w:kern w:val="24"/>
              </w:rPr>
              <w:t xml:space="preserve">ПОЛОЖИТЕЛЬНЫЕ </w:t>
            </w:r>
          </w:p>
          <w:p w:rsidR="003A55CB" w:rsidRPr="003A55CB" w:rsidRDefault="003A55CB" w:rsidP="003A55CB">
            <w:pPr>
              <w:spacing w:line="256" w:lineRule="auto"/>
              <w:jc w:val="center"/>
            </w:pPr>
            <w:r w:rsidRPr="003A55CB">
              <w:rPr>
                <w:b/>
                <w:bCs/>
                <w:color w:val="525252"/>
                <w:kern w:val="24"/>
              </w:rPr>
              <w:t>ЭКОЛОГИЧЕСКИЕ АСПЕКТЫ ДЕЯТЕЛЬНОСТИ</w:t>
            </w:r>
          </w:p>
        </w:tc>
        <w:tc>
          <w:tcPr>
            <w:tcW w:w="8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  <w:jc w:val="center"/>
            </w:pPr>
            <w:r w:rsidRPr="003A55CB">
              <w:rPr>
                <w:b/>
                <w:bCs/>
                <w:color w:val="525252"/>
                <w:kern w:val="24"/>
              </w:rPr>
              <w:t xml:space="preserve">    </w:t>
            </w:r>
          </w:p>
          <w:p w:rsidR="003A55CB" w:rsidRPr="003A55CB" w:rsidRDefault="003A55CB" w:rsidP="003A55CB">
            <w:pPr>
              <w:spacing w:line="256" w:lineRule="auto"/>
              <w:jc w:val="center"/>
            </w:pPr>
            <w:r w:rsidRPr="003A55CB">
              <w:rPr>
                <w:b/>
                <w:bCs/>
                <w:color w:val="525252"/>
                <w:kern w:val="24"/>
              </w:rPr>
              <w:t xml:space="preserve">  ВОЗДЕЙСТВИЕ НА ОКРУЖАЮЩУЮ СРЕДУ</w:t>
            </w:r>
          </w:p>
        </w:tc>
      </w:tr>
      <w:tr w:rsidR="003A55CB" w:rsidRPr="003A55CB" w:rsidTr="003A55CB">
        <w:trPr>
          <w:trHeight w:val="694"/>
        </w:trPr>
        <w:tc>
          <w:tcPr>
            <w:tcW w:w="852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DC3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lastRenderedPageBreak/>
              <w:t>Утилизация выбросов нефтепереработки: сероводорода</w:t>
            </w:r>
          </w:p>
        </w:tc>
        <w:tc>
          <w:tcPr>
            <w:tcW w:w="85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DC3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Снижение выбросов загрязняющих веществ  в   атмосферу</w:t>
            </w:r>
          </w:p>
        </w:tc>
      </w:tr>
      <w:tr w:rsidR="003A55CB" w:rsidRPr="003A55CB" w:rsidTr="003A55CB">
        <w:trPr>
          <w:trHeight w:val="956"/>
        </w:trPr>
        <w:tc>
          <w:tcPr>
            <w:tcW w:w="8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Обезвреживание выбросов:  доочистка хвостовых газов</w:t>
            </w:r>
          </w:p>
        </w:tc>
        <w:tc>
          <w:tcPr>
            <w:tcW w:w="8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Снижение выбросов загрязняющих веществ  в   атмосферу</w:t>
            </w:r>
          </w:p>
        </w:tc>
      </w:tr>
      <w:tr w:rsidR="003A55CB" w:rsidRPr="003A55CB" w:rsidTr="003A55CB">
        <w:trPr>
          <w:trHeight w:val="956"/>
        </w:trPr>
        <w:tc>
          <w:tcPr>
            <w:tcW w:w="8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Повторное использование нефтепродуктов</w:t>
            </w:r>
          </w:p>
        </w:tc>
        <w:tc>
          <w:tcPr>
            <w:tcW w:w="8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Экономия природных ресурсов</w:t>
            </w:r>
          </w:p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Защита поверхностных вод</w:t>
            </w:r>
          </w:p>
        </w:tc>
      </w:tr>
      <w:tr w:rsidR="003A55CB" w:rsidRPr="003A55CB" w:rsidTr="003A55CB">
        <w:trPr>
          <w:trHeight w:val="592"/>
        </w:trPr>
        <w:tc>
          <w:tcPr>
            <w:tcW w:w="8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Повторное использование воды</w:t>
            </w:r>
          </w:p>
        </w:tc>
        <w:tc>
          <w:tcPr>
            <w:tcW w:w="8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Экономия природных ресурсов </w:t>
            </w:r>
          </w:p>
        </w:tc>
      </w:tr>
      <w:tr w:rsidR="003A55CB" w:rsidRPr="003A55CB" w:rsidTr="003A55CB">
        <w:trPr>
          <w:trHeight w:val="478"/>
        </w:trPr>
        <w:tc>
          <w:tcPr>
            <w:tcW w:w="8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Доведение качества сбрасываемых в водоём стоков до нормативных требований</w:t>
            </w:r>
          </w:p>
        </w:tc>
        <w:tc>
          <w:tcPr>
            <w:tcW w:w="8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Защита поверхностных вод</w:t>
            </w:r>
          </w:p>
        </w:tc>
      </w:tr>
      <w:tr w:rsidR="003A55CB" w:rsidRPr="003A55CB" w:rsidTr="003A55CB">
        <w:trPr>
          <w:trHeight w:val="956"/>
        </w:trPr>
        <w:tc>
          <w:tcPr>
            <w:tcW w:w="8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Увеличение количества, использование заводского топливного газа собственного производства</w:t>
            </w:r>
          </w:p>
        </w:tc>
        <w:tc>
          <w:tcPr>
            <w:tcW w:w="8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Экономия природных ресурсов - снижение потребления природного газа</w:t>
            </w:r>
          </w:p>
        </w:tc>
      </w:tr>
      <w:tr w:rsidR="003A55CB" w:rsidRPr="003A55CB" w:rsidTr="003A55CB">
        <w:trPr>
          <w:trHeight w:val="478"/>
        </w:trPr>
        <w:tc>
          <w:tcPr>
            <w:tcW w:w="8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Очистка от Н</w:t>
            </w:r>
            <w:r w:rsidRPr="003A55CB">
              <w:rPr>
                <w:b/>
                <w:bCs/>
                <w:color w:val="525252"/>
                <w:kern w:val="24"/>
                <w:position w:val="-8"/>
                <w:vertAlign w:val="subscript"/>
              </w:rPr>
              <w:t>2</w:t>
            </w:r>
            <w:r w:rsidRPr="003A55CB">
              <w:rPr>
                <w:b/>
                <w:bCs/>
                <w:color w:val="525252"/>
                <w:kern w:val="24"/>
              </w:rPr>
              <w:t xml:space="preserve">S углеводородных газов  </w:t>
            </w:r>
          </w:p>
        </w:tc>
        <w:tc>
          <w:tcPr>
            <w:tcW w:w="8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Снижение выбросов загрязняющих веществ  в   атмосферу</w:t>
            </w:r>
          </w:p>
        </w:tc>
      </w:tr>
      <w:tr w:rsidR="003A55CB" w:rsidRPr="003A55CB" w:rsidTr="003A55CB">
        <w:trPr>
          <w:trHeight w:val="956"/>
        </w:trPr>
        <w:tc>
          <w:tcPr>
            <w:tcW w:w="8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Улавливание паров нефтепродуктов</w:t>
            </w:r>
          </w:p>
        </w:tc>
        <w:tc>
          <w:tcPr>
            <w:tcW w:w="8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Сокращение выбросов в атмосферу</w:t>
            </w:r>
          </w:p>
          <w:p w:rsidR="003A55CB" w:rsidRPr="003A55CB" w:rsidRDefault="003A55CB" w:rsidP="003A55CB">
            <w:pPr>
              <w:spacing w:line="256" w:lineRule="auto"/>
            </w:pPr>
            <w:r w:rsidRPr="003A55CB">
              <w:rPr>
                <w:b/>
                <w:bCs/>
                <w:color w:val="525252"/>
                <w:kern w:val="24"/>
              </w:rPr>
              <w:t>Экономия  природных ресурсов</w:t>
            </w:r>
          </w:p>
        </w:tc>
      </w:tr>
    </w:tbl>
    <w:p w:rsidR="003A55CB" w:rsidRPr="003A55CB" w:rsidRDefault="003A55CB" w:rsidP="003A55CB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</w:p>
    <w:sectPr w:rsidR="003A55CB" w:rsidRPr="003A55CB" w:rsidSect="003A5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CB"/>
    <w:rsid w:val="000E4408"/>
    <w:rsid w:val="002C0283"/>
    <w:rsid w:val="003A55CB"/>
    <w:rsid w:val="006B0BC5"/>
    <w:rsid w:val="00D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eco.ru/ru/about/politiki/%D0%9F%D0%9E%D0%9B%D0%98%D0%A2%D0%98%D0%9A%D0%90%20%D0%B2%20%D0%BE%D0%B1%D0%BB%D0%B0%D1%81%D1%82%D0%B8%20%D0%BA%D0%B0%D1%87%D0%B5%D1%81%D1%82%D0%B2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Filippova_LA</dc:creator>
  <cp:keywords/>
  <dc:description/>
  <cp:lastModifiedBy>Filippova_LA</cp:lastModifiedBy>
  <cp:revision>2</cp:revision>
  <dcterms:created xsi:type="dcterms:W3CDTF">2018-10-16T07:04:00Z</dcterms:created>
  <dcterms:modified xsi:type="dcterms:W3CDTF">2018-10-16T08:36:00Z</dcterms:modified>
</cp:coreProperties>
</file>